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6E" w:rsidRPr="00B36E6E" w:rsidRDefault="00B36E6E" w:rsidP="00B36E6E">
      <w:pPr>
        <w:pStyle w:val="a3"/>
        <w:spacing w:before="0" w:after="0" w:line="360" w:lineRule="auto"/>
        <w:ind w:left="709"/>
        <w:contextualSpacing w:val="0"/>
        <w:jc w:val="center"/>
        <w:rPr>
          <w:b/>
          <w:sz w:val="32"/>
          <w:szCs w:val="32"/>
        </w:rPr>
      </w:pPr>
      <w:r w:rsidRPr="00B36E6E">
        <w:rPr>
          <w:b/>
          <w:sz w:val="32"/>
          <w:szCs w:val="32"/>
        </w:rPr>
        <w:t>Автоматическое создание заявки из РПВ</w:t>
      </w:r>
    </w:p>
    <w:p w:rsidR="00B36E6E" w:rsidRDefault="00B36E6E" w:rsidP="00B36E6E">
      <w:pPr>
        <w:pStyle w:val="a3"/>
        <w:spacing w:before="0" w:after="0" w:line="360" w:lineRule="auto"/>
        <w:ind w:left="709"/>
        <w:contextualSpacing w:val="0"/>
        <w:jc w:val="both"/>
        <w:rPr>
          <w:b/>
        </w:rPr>
      </w:pPr>
    </w:p>
    <w:p w:rsidR="00B36E6E" w:rsidRDefault="00B36E6E" w:rsidP="00B36E6E">
      <w:pPr>
        <w:pStyle w:val="a3"/>
        <w:numPr>
          <w:ilvl w:val="1"/>
          <w:numId w:val="1"/>
        </w:numPr>
        <w:spacing w:before="0" w:after="0" w:line="360" w:lineRule="auto"/>
        <w:ind w:left="0" w:firstLine="709"/>
        <w:contextualSpacing w:val="0"/>
        <w:jc w:val="both"/>
        <w:rPr>
          <w:b/>
        </w:rPr>
      </w:pPr>
      <w:r>
        <w:rPr>
          <w:b/>
        </w:rPr>
        <w:t>Интеграция с подсистемой «Зарплата и Кадры»</w:t>
      </w:r>
    </w:p>
    <w:p w:rsidR="00B36E6E" w:rsidRPr="003B3C50" w:rsidRDefault="00B36E6E" w:rsidP="00B36E6E">
      <w:pPr>
        <w:spacing w:before="0" w:after="0" w:line="360" w:lineRule="auto"/>
        <w:ind w:firstLine="709"/>
        <w:jc w:val="both"/>
      </w:pPr>
      <w:r w:rsidRPr="003B3C50">
        <w:t>Реализована обработка запр</w:t>
      </w:r>
      <w:r>
        <w:t>осов, приходящих из подсистемы «Зарплата и кадры»</w:t>
      </w:r>
      <w:r w:rsidRPr="003B3C50">
        <w:t xml:space="preserve"> и создание </w:t>
      </w:r>
      <w:r>
        <w:t xml:space="preserve">по ним </w:t>
      </w:r>
      <w:r w:rsidRPr="003B3C50">
        <w:t xml:space="preserve">платежных поручений в реестре </w:t>
      </w:r>
      <w:r>
        <w:t>«</w:t>
      </w:r>
      <w:r w:rsidRPr="003B3C50">
        <w:t>Платежные документы исходящие</w:t>
      </w:r>
      <w:r>
        <w:t>» из Расчетно-платежной ведомости (</w:t>
      </w:r>
      <w:proofErr w:type="spellStart"/>
      <w:r>
        <w:t>ЗиК</w:t>
      </w:r>
      <w:proofErr w:type="spellEnd"/>
      <w:r>
        <w:t>)</w:t>
      </w:r>
      <w:r w:rsidRPr="003B3C50">
        <w:t>, а также отправка ответных запросо</w:t>
      </w:r>
      <w:r>
        <w:t xml:space="preserve">в в </w:t>
      </w:r>
      <w:proofErr w:type="spellStart"/>
      <w:r>
        <w:t>ЗиК</w:t>
      </w:r>
      <w:proofErr w:type="spellEnd"/>
      <w:r>
        <w:t xml:space="preserve"> с результатом обработки</w:t>
      </w:r>
      <w:r w:rsidRPr="003B3C50">
        <w:t>.</w:t>
      </w:r>
    </w:p>
    <w:p w:rsidR="00B36E6E" w:rsidRDefault="00B36E6E" w:rsidP="00B36E6E">
      <w:pPr>
        <w:spacing w:before="0" w:after="0" w:line="360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E338A8E" wp14:editId="6A571E7C">
            <wp:extent cx="6480810" cy="26111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61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E6E" w:rsidRPr="003B3C50" w:rsidRDefault="00B36E6E" w:rsidP="00B36E6E">
      <w:pPr>
        <w:spacing w:before="0" w:after="0" w:line="360" w:lineRule="auto"/>
        <w:jc w:val="center"/>
      </w:pPr>
      <w:r w:rsidRPr="003B3C50">
        <w:t>Рисунок</w:t>
      </w:r>
      <w:r>
        <w:t xml:space="preserve"> 2</w:t>
      </w:r>
    </w:p>
    <w:p w:rsidR="00B36E6E" w:rsidRDefault="00B36E6E" w:rsidP="00B36E6E">
      <w:pPr>
        <w:spacing w:before="0" w:after="0" w:line="360" w:lineRule="auto"/>
        <w:ind w:firstLine="709"/>
        <w:jc w:val="both"/>
        <w:rPr>
          <w:i/>
          <w:iCs/>
        </w:rPr>
      </w:pPr>
      <w:r>
        <w:rPr>
          <w:b/>
        </w:rPr>
        <w:t xml:space="preserve">Внимание! </w:t>
      </w:r>
      <w:proofErr w:type="gramStart"/>
      <w:r w:rsidRPr="00FC5769">
        <w:t xml:space="preserve">Для корректной работы интеграции </w:t>
      </w:r>
      <w:r w:rsidRPr="00EF7B68">
        <w:rPr>
          <w:b/>
        </w:rPr>
        <w:t>в подсистеме «Бухгалтерия» должны быть созданы соответствующие шаблоны документов в «Реестре шаблонов»</w:t>
      </w:r>
      <w:r w:rsidRPr="00FC5769">
        <w:t xml:space="preserve"> </w:t>
      </w:r>
      <w:r w:rsidRPr="00FC5769">
        <w:rPr>
          <w:i/>
        </w:rPr>
        <w:t>(Финансы - Безналичные расчеты - Реестр шаблонов)</w:t>
      </w:r>
      <w:r>
        <w:t xml:space="preserve">, так как они будут использованы при </w:t>
      </w:r>
      <w:r w:rsidRPr="00EF7B68">
        <w:t>добав</w:t>
      </w:r>
      <w:r>
        <w:t>лении</w:t>
      </w:r>
      <w:r w:rsidRPr="00EF7B68">
        <w:t xml:space="preserve"> необходимы</w:t>
      </w:r>
      <w:r>
        <w:t>х</w:t>
      </w:r>
      <w:r w:rsidRPr="00EF7B68">
        <w:t xml:space="preserve"> </w:t>
      </w:r>
      <w:r>
        <w:t>записей</w:t>
      </w:r>
      <w:r w:rsidRPr="00EF7B68">
        <w:t xml:space="preserve"> настроечных таблиц в ранее реализованном пункте меню </w:t>
      </w:r>
      <w:r>
        <w:t>«</w:t>
      </w:r>
      <w:r w:rsidRPr="00EF7B68">
        <w:rPr>
          <w:i/>
          <w:iCs/>
        </w:rPr>
        <w:t>Администрирование - Настройка соответствия передачи сведений для формирования платежных документов</w:t>
      </w:r>
      <w:r>
        <w:rPr>
          <w:i/>
          <w:iCs/>
        </w:rPr>
        <w:t>» в подсистеме «Зарплата и Кадры».</w:t>
      </w:r>
      <w:proofErr w:type="gramEnd"/>
    </w:p>
    <w:p w:rsidR="00B36E6E" w:rsidRPr="00EF7B68" w:rsidRDefault="00B36E6E" w:rsidP="00B36E6E">
      <w:pPr>
        <w:spacing w:before="0" w:after="0" w:line="360" w:lineRule="auto"/>
        <w:ind w:firstLine="709"/>
        <w:jc w:val="both"/>
      </w:pPr>
      <w:r w:rsidRPr="00EF7B68">
        <w:t xml:space="preserve">Для выгрузки сведений </w:t>
      </w:r>
      <w:r w:rsidRPr="00EF7B68">
        <w:rPr>
          <w:b/>
        </w:rPr>
        <w:t xml:space="preserve">в </w:t>
      </w:r>
      <w:r w:rsidRPr="00EF7B68">
        <w:rPr>
          <w:b/>
          <w:iCs/>
        </w:rPr>
        <w:t>подсистеме «Зарплата и Кадры»</w:t>
      </w:r>
      <w:r>
        <w:t xml:space="preserve"> </w:t>
      </w:r>
      <w:r w:rsidRPr="00EF7B68">
        <w:t>необходимо выбрать пункт меню </w:t>
      </w:r>
      <w:r>
        <w:t>«</w:t>
      </w:r>
      <w:r w:rsidRPr="00EF7B68">
        <w:rPr>
          <w:i/>
          <w:iCs/>
        </w:rPr>
        <w:t>Зарплата - Выплаты заработной платы</w:t>
      </w:r>
      <w:r>
        <w:rPr>
          <w:i/>
          <w:iCs/>
        </w:rPr>
        <w:t>»</w:t>
      </w:r>
      <w:r w:rsidRPr="00EF7B68">
        <w:t>, выбрать одну или несколько ведомостей, которые необходим</w:t>
      </w:r>
      <w:r>
        <w:t>о выгрузить, и выбрать функцию «Передать сведения в бухгалтерию»</w:t>
      </w:r>
      <w:r w:rsidRPr="00EF7B68">
        <w:t xml:space="preserve"> в верхнем меню функций (функция доступна по настройке роли пользователя). После выбора функции, если пройдены логические проверки в с</w:t>
      </w:r>
      <w:r>
        <w:t>истеме, выводится модальное окно.</w:t>
      </w:r>
    </w:p>
    <w:p w:rsidR="00B36E6E" w:rsidRDefault="00B36E6E" w:rsidP="00B36E6E">
      <w:pPr>
        <w:spacing w:before="0" w:after="0" w:line="360" w:lineRule="auto"/>
        <w:ind w:firstLine="709"/>
        <w:jc w:val="both"/>
      </w:pPr>
      <w:r w:rsidRPr="00EF7B68">
        <w:t>После успешной передачи сведений в бухгалтерию, в реестре выплат по заработной плате, обновляется информация в г</w:t>
      </w:r>
      <w:r>
        <w:t>рафах «ЗКР. Дата выгрузки» и «ЗКР. Статус выгрузки»</w:t>
      </w:r>
      <w:r w:rsidRPr="00EF7B68">
        <w:t>, с отображением даты и результата (статуса) выгрузки ведомости соотве</w:t>
      </w:r>
      <w:r>
        <w:t xml:space="preserve">тственно. </w:t>
      </w:r>
      <w:r w:rsidRPr="00EF7B68">
        <w:t>Обновлен</w:t>
      </w:r>
      <w:r>
        <w:t>ие информации в графах «ЗКР. Дата выгрузки» и «ЗКР. Статус выгрузки»</w:t>
      </w:r>
      <w:r w:rsidRPr="00EF7B68">
        <w:t xml:space="preserve"> происходит по каждой выгруженной ведомости. </w:t>
      </w:r>
    </w:p>
    <w:p w:rsidR="00B36E6E" w:rsidRPr="00EF7B68" w:rsidRDefault="00B36E6E" w:rsidP="00B36E6E">
      <w:pPr>
        <w:spacing w:before="0" w:after="0" w:line="360" w:lineRule="auto"/>
        <w:ind w:firstLine="709"/>
        <w:jc w:val="both"/>
      </w:pPr>
      <w:r w:rsidRPr="00EF7B68">
        <w:t>При кли</w:t>
      </w:r>
      <w:r>
        <w:t>ке мыши на гиперссылку в графе «ЗКР. Статус выгрузки»</w:t>
      </w:r>
      <w:r w:rsidRPr="00EF7B68">
        <w:t xml:space="preserve"> открывается окно с более подробным отображением результата выгрузки. В </w:t>
      </w:r>
      <w:proofErr w:type="gramStart"/>
      <w:r w:rsidRPr="00EF7B68">
        <w:t>окне</w:t>
      </w:r>
      <w:proofErr w:type="gramEnd"/>
      <w:r w:rsidRPr="00EF7B68">
        <w:t xml:space="preserve"> есть возможность скачать</w:t>
      </w:r>
      <w:r>
        <w:t xml:space="preserve"> тело запроса с помощью кнопки «Скачать»</w:t>
      </w:r>
      <w:r w:rsidRPr="00EF7B68">
        <w:t xml:space="preserve"> для последующего анализа переданных сведений техническим специалистом.</w:t>
      </w:r>
    </w:p>
    <w:p w:rsidR="00C1688D" w:rsidRDefault="00C1688D">
      <w:bookmarkStart w:id="0" w:name="_GoBack"/>
      <w:bookmarkEnd w:id="0"/>
    </w:p>
    <w:sectPr w:rsidR="00C1688D" w:rsidSect="00B36E6E">
      <w:pgSz w:w="11906" w:h="16838"/>
      <w:pgMar w:top="709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37506"/>
    <w:multiLevelType w:val="multilevel"/>
    <w:tmpl w:val="EB8A8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E6E"/>
    <w:rsid w:val="00B36E6E"/>
    <w:rsid w:val="00C1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6E"/>
    <w:pPr>
      <w:spacing w:before="120" w:line="264" w:lineRule="auto"/>
    </w:pPr>
    <w:rPr>
      <w:rFonts w:ascii="Times New Roman" w:eastAsiaTheme="minorEastAsia" w:hAnsi="Times New Roman"/>
      <w:sz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B36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6E6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E6E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6E"/>
    <w:pPr>
      <w:spacing w:before="120" w:line="264" w:lineRule="auto"/>
    </w:pPr>
    <w:rPr>
      <w:rFonts w:ascii="Times New Roman" w:eastAsiaTheme="minorEastAsia" w:hAnsi="Times New Roman"/>
      <w:sz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B36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6E6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E6E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Бандурина Елена Вадимовна</dc:creator>
  <cp:lastModifiedBy>Бандурина Елена Вадимовна</cp:lastModifiedBy>
  <cp:revision>1</cp:revision>
  <dcterms:created xsi:type="dcterms:W3CDTF">2023-08-08T06:36:00Z</dcterms:created>
  <dcterms:modified xsi:type="dcterms:W3CDTF">2023-08-08T06:38:00Z</dcterms:modified>
</cp:coreProperties>
</file>